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 46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6"/>
          <w:szCs w:val="26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«26» марта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17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358"/>
        <w:gridCol w:w="7003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Председатель заседания –  руководитель рабочей группы: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Набатов Игорь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</w:tr>
      <w:tr>
        <w:trPr>
          <w:trHeight w:val="57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ind w:left="720" w:hanging="0"/>
              <w:rPr>
                <w:rFonts w:ascii="Times New Roman" w:hAnsi="Times New Roman" w:eastAsia="Arial Unicode MS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Заместитель руководителя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Малышева Оксана Павловна 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заместителя главы Советского района по социальному развитию </w:t>
            </w:r>
          </w:p>
        </w:tc>
      </w:tr>
      <w:tr>
        <w:trPr>
          <w:trHeight w:val="493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Буренков Евгений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Советского района 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 xml:space="preserve">Начальник </w:t>
            </w:r>
            <w:bookmarkStart w:id="2" w:name="__DdeLink__1790_946276097"/>
            <w:bookmarkEnd w:id="2"/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Пономарев Алексей Михайлович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Style w:val="21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Врио заместителя начальника</w:t>
            </w:r>
            <w:r>
              <w:rPr>
                <w:rStyle w:val="21"/>
                <w:rFonts w:eastAsia="Arial Unicode MS" w:cs="Times New Roman" w:ascii="Times New Roman" w:hAnsi="Times New Roman"/>
                <w:sz w:val="26"/>
                <w:szCs w:val="26"/>
                <w:u w:val="none"/>
              </w:rPr>
              <w:t xml:space="preserve"> по охране общественного порядка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Данилова Елена Ралиновна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Врач эпидемиолог АУ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Аширов Артем Радикович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Байназаров Роман Толибаевич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6"/>
                <w:szCs w:val="26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  <w:t>Киселева Наталья Сейрановна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6"/>
                <w:szCs w:val="26"/>
                <w:lang w:val="ru-RU"/>
              </w:rPr>
              <w:t>Глава 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Зубчик Венера Сагитовна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651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Черемных Наталья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управления образования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 xml:space="preserve">Луйх Кристина Сергеевна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Заведующий поликлиникой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Ильиных Валентина Ивановна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Специалист эксперт отдела социального развития Департамента социального развития администрации Советского района 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городского поселения Коммунистический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Уланов Александр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Светского района по строительству и жилищно-коммунальному комплексу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Насактынов Олег Евгеньевич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Заместитель главы Светского района по экономическому развитию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Назаров Владимир Владимирович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экономического развития и инвестиций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Хисматуллин Владислав Венерович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Петров Евгений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 xml:space="preserve">Начальник юридического управления администрации Советского района 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6"/>
                <w:szCs w:val="26"/>
              </w:rPr>
              <w:t xml:space="preserve">Приглашенные: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highlight w:val="white"/>
                <w:u w:val="none"/>
              </w:rPr>
              <w:t>Жуков Роман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И.о. Югорского межрайонного прокурора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Темникова Ирина Владимировна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3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white"/>
                <w:u w:val="none" w:color="000000"/>
                <w:lang w:val="ru-RU" w:eastAsia="en-US" w:bidi="en-US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Озорнина Светлана Эрнстовна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3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Думы советского района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 Об оперативной обстановке и дополнительных мерах,  направленных на предотвращение распространения коронавирусной инфекции (COVID-19) на территории Советского района.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val="ru-RU" w:eastAsia="ru-RU"/>
        </w:rPr>
        <w:t xml:space="preserve"> Об эпидемиологической ситуации и принимаемых мерах по снижению распространения новой коронавирусной инфекции в поселениях Советского района (шаблон выступлений прилагается).</w:t>
      </w:r>
    </w:p>
    <w:p>
      <w:pPr>
        <w:pStyle w:val="Style33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Вилочева Людмила Анатольевна,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глава г.п. Коммунистический</w:t>
      </w:r>
    </w:p>
    <w:p>
      <w:pPr>
        <w:pStyle w:val="Style33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Кочурова Юлия Анатольевна,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глава с.п. Алябьевский</w:t>
      </w:r>
    </w:p>
    <w:p>
      <w:pPr>
        <w:pStyle w:val="Style33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Киселева Наталья Сейрановна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глава г.п. Малиновский</w:t>
      </w:r>
    </w:p>
    <w:p>
      <w:pPr>
        <w:pStyle w:val="Style33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Байназаров Роман Толибаевич,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з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аместитель главы г.п. Советский по городскому хозяйству</w:t>
      </w:r>
    </w:p>
    <w:p>
      <w:pPr>
        <w:pStyle w:val="Style33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Аширов Артем Радикович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глава г.п. Таежный</w:t>
      </w:r>
    </w:p>
    <w:p>
      <w:pPr>
        <w:pStyle w:val="Style33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Зубчик Венера Сагитовна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глава г.п. Пионерский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 w:color="000000"/>
          <w:lang w:val="ru-RU" w:eastAsia="en-US" w:bidi="en-US"/>
        </w:rPr>
        <w:t>3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>. Об исполнении протокольных поручений заседания рабочей группы по предупреждению завоза и распространения коронавирусной инфекции на территории Советского района от 12 марта 2021 года № 45.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Козырева Екатерина Васильевна,</w:t>
      </w:r>
      <w:r>
        <w:rPr>
          <w:rFonts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lang w:eastAsia="zh-CN"/>
        </w:rPr>
        <w:t xml:space="preserve"> начальник отдела социального развития Департамента социального развития администрации Советского района.</w:t>
      </w:r>
    </w:p>
    <w:p>
      <w:pPr>
        <w:pStyle w:val="Normal"/>
        <w:spacing w:before="0" w:after="200"/>
        <w:contextualSpacing/>
        <w:jc w:val="center"/>
        <w:rPr>
          <w:rStyle w:val="2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 xml:space="preserve"> Информацию начальника территориального отдела Управления Роспотребнадзора по ХМАО-Югре в городе Югорске и Советском районе Злобина В.В., 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ru-RU"/>
        </w:rPr>
        <w:t>главы г.п. Коммунистический Вилочевой Л.А., главы с.п. Алябьевский Кочуровой Ю.А., главы г.п. Малиновский Киселевой Е.М., з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ru-RU"/>
        </w:rPr>
        <w:t>аместителя главы г.п. Советский по городскому хозяйству Байназарова Р.Т., главы г.п. Таежный Аширова А.Р., главы г.п. Пионерский Зубчик В.С.,</w:t>
      </w:r>
      <w:r>
        <w:rPr>
          <w:rStyle w:val="21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начальника отдела социального развития Департамента социального развития администрации Советского района Козыревой Е.В.,  принять к сведению.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2. Отметить: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На 11-й неделе года (15-21.03.2021 г.) зарегистрировано 31 новый случай коронавирусной инфекции (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-19), из них 15 - в г. Югорске, 16 - в Советском районе.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u w:val="none"/>
          <w:lang w:val="ru-RU"/>
        </w:rPr>
        <w:t>В Советском районе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 наблюдается снижение заболеваемости относительно предыдущей недели на 30,0 %. Показатель заболеваемости 3690,1 на 100 тыс. населения, что выше средне-окружного в 1,2 раза (ХМАО – 3141,3 на 100 тыс.). Темп прироста за сутки 0,22 %. </w:t>
      </w:r>
    </w:p>
    <w:p>
      <w:pPr>
        <w:pStyle w:val="Normal"/>
        <w:spacing w:lineRule="auto" w:line="240" w:before="0" w:after="0"/>
        <w:ind w:left="0" w:right="28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Семейная очаговость за неделю составила 36,4 %, что выше показателя предыдущей недели в 2,4 раза, выше средне-окружных значений в 2 раза.</w:t>
      </w:r>
    </w:p>
    <w:p>
      <w:pPr>
        <w:pStyle w:val="Normal"/>
        <w:spacing w:lineRule="auto" w:line="240" w:before="0" w:after="0"/>
        <w:ind w:left="0" w:right="28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 структуре заболевших жителей района продолжается рост доли лиц пенсионного возраста (29,7 %) и воспитанников/учащихся (9,3%). Регистрируется снижение доли среди заболевших. На рабочих по-прежнему приходится 31,9 % от заболевших, служащих - 9,3 %, медицинских работников (10,5 %).  </w:t>
      </w:r>
    </w:p>
    <w:p>
      <w:pPr>
        <w:pStyle w:val="Normal"/>
        <w:spacing w:lineRule="auto" w:line="240" w:before="0" w:after="0"/>
        <w:ind w:left="0" w:right="29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Возрастная структура заболевших на 11-й неделе года не изменилась. Большую долю составляют лица 30-49 лет (35,7 %), на пациентов в возрасте 50-64 года приходится 28,7 %, старше 65 лет – 19,1 %, 18-29 лет - 7,4 %. На долю детского населения приходится 9 %. </w:t>
      </w:r>
    </w:p>
    <w:p>
      <w:pPr>
        <w:pStyle w:val="Normal"/>
        <w:spacing w:lineRule="auto" w:line="240" w:before="0" w:after="0"/>
        <w:ind w:left="0" w:right="29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Пациенты с симптомами ОРВИ составляют большую часть заболевших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 (86,8 %), с пневмонией – 10,3 %, без клинических проявлений – 2,9 %.</w:t>
      </w:r>
    </w:p>
    <w:p>
      <w:pPr>
        <w:pStyle w:val="Normal"/>
        <w:spacing w:lineRule="auto" w:line="240" w:before="0" w:after="0"/>
        <w:ind w:left="0" w:right="29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Количество пневмоний увеличилось, темп прироста за неделю 0,7 % (2 новых случая). Тяжелые форм течения болезни за неделю не зарегистрированы.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Всего в Советском районе зарегистрировано 1852 подтверждённых случаев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-19, из них 1817 человек выздоровели и выписаны, 17 чел. находятся на лечении, 18 летальных случаев.</w:t>
      </w:r>
    </w:p>
    <w:p>
      <w:pPr>
        <w:pStyle w:val="Normal"/>
        <w:spacing w:lineRule="auto" w:line="240" w:before="0" w:after="0"/>
        <w:ind w:left="0" w:right="0" w:firstLine="709"/>
        <w:rPr/>
      </w:pPr>
      <w:r>
        <w:rPr>
          <w:rFonts w:cs="Verdana" w:ascii="Times New Roman" w:hAnsi="Times New Roman"/>
          <w:b w:val="false"/>
          <w:bCs w:val="false"/>
          <w:sz w:val="26"/>
          <w:szCs w:val="26"/>
          <w:lang w:val="ru-RU"/>
        </w:rPr>
        <w:t xml:space="preserve">На изоляции находятся 91 контактный с заболевшими COVID-19, сняты с изоляции 6049 контактных лиц.  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/>
          <w:b/>
          <w:bCs/>
          <w:color w:val="000000"/>
          <w:lang w:val="ru-RU" w:eastAsia="zh-CN"/>
        </w:rPr>
      </w:pP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По состоянию на 26.03.2021 по Советскому району возбуждено 62 административных дел по факту нарушения законодательства в области обеспечения санитарно-эпидемиологического благополучия населения. Решениями Советского районного суда временно приостановлена деятельность 11 объектов. Назначено 36 административных штрафов на сумму 217 000 рублей, вынесено 6 предупреждений.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В производстве находится 8 материалов об административных правонарушениях. 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Calibri"/>
          <w:b w:val="false"/>
          <w:b w:val="false"/>
          <w:bCs w:val="false"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/>
          <w:b/>
          <w:bCs/>
          <w:color w:val="000000"/>
          <w:lang w:val="ru-RU" w:eastAsia="zh-CN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3.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Отметить отсутствие главы г.п. Агириш на заседании </w:t>
      </w:r>
      <w:bookmarkStart w:id="3" w:name="__DdeLink__1737_19689431221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 xml:space="preserve">рабочей группы </w:t>
      </w:r>
      <w:bookmarkStart w:id="4" w:name="__DdeLink__3260_17337520571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по</w:t>
      </w: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предупреждению завоза и распространения новой коронавирусной инфекции</w:t>
      </w: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eastAsia="ru-RU"/>
        </w:rPr>
        <w:t>(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val="en-US" w:eastAsia="ru-RU"/>
        </w:rPr>
        <w:t>COVID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eastAsia="ru-RU"/>
        </w:rPr>
        <w:t>-19)</w:t>
      </w:r>
      <w:r>
        <w:rPr>
          <w:rStyle w:val="21"/>
          <w:rFonts w:eastAsia="Times New Roman" w:cs="Times New Roman" w:ascii="Times New Roman" w:hAnsi="Times New Roman"/>
          <w:b/>
          <w:bCs/>
          <w:color w:val="00000A"/>
          <w:sz w:val="26"/>
          <w:szCs w:val="26"/>
          <w:u w:val="none"/>
          <w:lang w:eastAsia="ru-RU"/>
        </w:rPr>
        <w:t xml:space="preserve">  </w:t>
      </w:r>
      <w:bookmarkEnd w:id="3"/>
      <w:bookmarkEnd w:id="4"/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на территории Советского района.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Arial Unicode MS" w:cs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/>
          <w:b/>
          <w:bCs/>
          <w:color w:val="000000"/>
          <w:lang w:val="ru-RU" w:eastAsia="zh-CN"/>
        </w:rPr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>4.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 Главе г.п. Агириш предоставить объяснения по факту отсутствия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на заседании </w:t>
      </w:r>
      <w:bookmarkStart w:id="5" w:name="__DdeLink__1737_196894312212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 xml:space="preserve">рабочей группы </w:t>
      </w:r>
      <w:bookmarkStart w:id="6" w:name="__DdeLink__3260_173375205711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по</w:t>
      </w: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предупреждению завоза и распространения новой коронавирусной инфекции</w:t>
      </w: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eastAsia="ru-RU"/>
        </w:rPr>
        <w:t>(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val="en-US" w:eastAsia="ru-RU"/>
        </w:rPr>
        <w:t>COVID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eastAsia="ru-RU"/>
        </w:rPr>
        <w:t>-19)</w:t>
      </w:r>
      <w:r>
        <w:rPr>
          <w:rStyle w:val="21"/>
          <w:rFonts w:eastAsia="Times New Roman" w:cs="Times New Roman" w:ascii="Times New Roman" w:hAnsi="Times New Roman"/>
          <w:b/>
          <w:bCs/>
          <w:color w:val="00000A"/>
          <w:sz w:val="26"/>
          <w:szCs w:val="26"/>
          <w:u w:val="none"/>
          <w:lang w:eastAsia="ru-RU"/>
        </w:rPr>
        <w:t xml:space="preserve">  </w:t>
      </w:r>
      <w:bookmarkEnd w:id="5"/>
      <w:bookmarkEnd w:id="6"/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на территории Советского района 26 марта 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/>
          <w:b/>
          <w:bCs/>
          <w:color w:val="000000"/>
          <w:lang w:val="ru-RU" w:eastAsia="zh-CN"/>
        </w:rPr>
      </w:pPr>
      <w:bookmarkStart w:id="7" w:name="__DdeLink__440_10048122731"/>
      <w:r>
        <w:rPr>
          <w:rStyle w:val="21"/>
          <w:rFonts w:eastAsia="Times New Roman" w:cs="Verdana" w:ascii="Times New Roman" w:hAnsi="Times New Roman"/>
          <w:b/>
          <w:bCs/>
          <w:color w:val="000000"/>
          <w:sz w:val="26"/>
          <w:szCs w:val="26"/>
          <w:u w:val="none"/>
          <w:lang w:val="ru-RU" w:eastAsia="zh-CN"/>
        </w:rPr>
        <w:t>Срок:</w:t>
      </w:r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 xml:space="preserve"> </w:t>
      </w:r>
      <w:bookmarkEnd w:id="7"/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>до 03.04.2021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  <w:u w:val="none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/>
          <w:b/>
          <w:bCs/>
          <w:color w:val="000000"/>
          <w:lang w:val="ru-RU" w:eastAsia="zh-CN"/>
        </w:rPr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>5.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 Секретарю  </w:t>
      </w:r>
      <w:bookmarkStart w:id="8" w:name="__DdeLink__1737_1968943122121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 xml:space="preserve">рабочей группы </w:t>
      </w:r>
      <w:bookmarkStart w:id="9" w:name="__DdeLink__3260_1733752057111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по</w:t>
      </w: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предупреждению завоза и распространения новой коронавирусной инфекции</w:t>
      </w: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eastAsia="ru-RU"/>
        </w:rPr>
        <w:t>(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val="en-US" w:eastAsia="ru-RU"/>
        </w:rPr>
        <w:t>COVID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eastAsia="ru-RU"/>
        </w:rPr>
        <w:t>-19)</w:t>
      </w:r>
      <w:r>
        <w:rPr>
          <w:rStyle w:val="21"/>
          <w:rFonts w:eastAsia="Times New Roman" w:cs="Times New Roman" w:ascii="Times New Roman" w:hAnsi="Times New Roman"/>
          <w:b/>
          <w:bCs/>
          <w:color w:val="00000A"/>
          <w:sz w:val="26"/>
          <w:szCs w:val="26"/>
          <w:u w:val="none"/>
          <w:lang w:eastAsia="ru-RU"/>
        </w:rPr>
        <w:t xml:space="preserve"> </w:t>
      </w:r>
      <w:bookmarkEnd w:id="8"/>
      <w:bookmarkEnd w:id="9"/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на территории Советского района направить письмо на Совет депутатов г.п. Агириш об отсутствии главы г.п. Агириш на заседании </w:t>
      </w:r>
      <w:bookmarkStart w:id="10" w:name="__DdeLink__1737_1968943122122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 xml:space="preserve">рабочей группы </w:t>
      </w:r>
      <w:bookmarkStart w:id="11" w:name="__DdeLink__3260_1733752057112"/>
      <w:r>
        <w:rPr>
          <w:rStyle w:val="21"/>
          <w:rFonts w:eastAsia="Arial Unicode MS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по</w:t>
      </w: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предупреждению завоза и распространения новой коронавирусной инфекции</w:t>
      </w: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eastAsia="ru-RU"/>
        </w:rPr>
        <w:t>(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val="en-US" w:eastAsia="ru-RU"/>
        </w:rPr>
        <w:t>COVID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  <w:u w:val="none"/>
          <w:lang w:eastAsia="ru-RU"/>
        </w:rPr>
        <w:t>-19)</w:t>
      </w:r>
      <w:r>
        <w:rPr>
          <w:rStyle w:val="21"/>
          <w:rFonts w:eastAsia="Times New Roman" w:cs="Times New Roman" w:ascii="Times New Roman" w:hAnsi="Times New Roman"/>
          <w:b/>
          <w:bCs/>
          <w:color w:val="00000A"/>
          <w:sz w:val="26"/>
          <w:szCs w:val="26"/>
          <w:u w:val="none"/>
          <w:lang w:eastAsia="ru-RU"/>
        </w:rPr>
        <w:t xml:space="preserve">  </w:t>
      </w:r>
      <w:bookmarkEnd w:id="10"/>
      <w:bookmarkEnd w:id="11"/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на территории Советского района 26 марта 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/>
          <w:b/>
          <w:bCs/>
          <w:color w:val="000000"/>
          <w:lang w:val="ru-RU" w:eastAsia="zh-CN"/>
        </w:rPr>
      </w:pPr>
      <w:bookmarkStart w:id="12" w:name="__DdeLink__440_10048122732"/>
      <w:r>
        <w:rPr>
          <w:rStyle w:val="21"/>
          <w:rFonts w:eastAsia="Times New Roman" w:cs="Verdana" w:ascii="Times New Roman" w:hAnsi="Times New Roman"/>
          <w:b/>
          <w:bCs/>
          <w:color w:val="000000"/>
          <w:sz w:val="26"/>
          <w:szCs w:val="26"/>
          <w:u w:val="none"/>
          <w:lang w:val="ru-RU" w:eastAsia="zh-CN"/>
        </w:rPr>
        <w:t>Срок:</w:t>
      </w:r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 xml:space="preserve"> </w:t>
      </w:r>
      <w:bookmarkEnd w:id="12"/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>до 03.04.2021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Verdana"/>
          <w:b/>
          <w:b/>
          <w:bCs/>
          <w:color w:val="000000"/>
          <w:sz w:val="26"/>
          <w:szCs w:val="26"/>
          <w:lang w:val="ru-RU" w:eastAsia="zh-CN"/>
        </w:rPr>
      </w:pPr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  <w:t xml:space="preserve">6.  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Главе 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 г.п. Советский, заместителю главы Советского района по социальному развитию, комитету по развитию коммунального комплекса 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>администрации Советского района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 подготовить дорожную карту по расчистке детских игровых, спортивных площадок в г.п. Советский, провести совещание по вопросам их принадлежности и обследования. 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bookmarkStart w:id="13" w:name="__DdeLink__1715_264711546"/>
      <w:bookmarkStart w:id="14" w:name="__DdeLink__440_1004812273"/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  <w:t>Срок: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</w:t>
      </w:r>
      <w:bookmarkEnd w:id="14"/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до 03.04.2021 года</w:t>
      </w:r>
      <w:bookmarkEnd w:id="13"/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Verdana"/>
          <w:b w:val="false"/>
          <w:b w:val="false"/>
          <w:bCs w:val="false"/>
          <w:color w:val="000000"/>
          <w:sz w:val="26"/>
          <w:szCs w:val="26"/>
          <w:lang w:val="ru-RU" w:eastAsia="zh-CN"/>
        </w:rPr>
      </w:pP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7.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Главам поселений Советского района предоставить информацию о проведении текущей дезинфекции в местах общего пользования.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Срок: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доложить на следующем заседании рабочей группы.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lang w:val="ru-RU" w:eastAsia="zh-CN"/>
        </w:rPr>
      </w:pPr>
      <w:r>
        <w:rPr>
          <w:rFonts w:eastAsia="Times New Roman" w:cs="Verdan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ru-RU" w:eastAsia="zh-CN"/>
        </w:rPr>
      </w:r>
    </w:p>
    <w:p>
      <w:pPr>
        <w:pStyle w:val="Style33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Arial Unicode MS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8.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 Управлению по организации деятельности администрации Советского района направить главам поселений Советского района информацию, предоставленную ОМВД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России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по Советскому району о </w:t>
      </w:r>
      <w:r>
        <w:rPr>
          <w:rFonts w:eastAsia="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ru-RU"/>
        </w:rPr>
        <w:t xml:space="preserve">количестве административных наказаний, приостановлений деятельности,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предусмотренных ст.20.6.1 КоАП РФ,</w:t>
      </w:r>
      <w:r>
        <w:rPr>
          <w:rFonts w:eastAsia="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eastAsia="ru-RU"/>
        </w:rPr>
        <w:t xml:space="preserve"> в разрезе поселений.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Срок: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до 03.04.2021года.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Verdan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</w:pP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9.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АУ ХМАО-Югры «Советская районная больница», БУ ХМАО-Югры  «Пионерская районная больница» рекомендовать ежедневно на официальном сайте учреждения размещать актуальную информацию об оперативной обстановке по заболеванию коронавирусной инфекцией в разрезе поселений.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Срок: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</w:t>
      </w:r>
      <w:bookmarkStart w:id="15" w:name="__DdeLink__1104_652150836"/>
      <w:bookmarkEnd w:id="15"/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до отмены режима повышенной готовности.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Verdan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</w:pP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eastAsia="zh-CN"/>
        </w:rPr>
        <w:t>1</w:t>
      </w:r>
      <w:r>
        <w:rPr>
          <w:rStyle w:val="21"/>
          <w:rFonts w:eastAsia="Arial Unicode MS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eastAsia="zh-CN"/>
        </w:rPr>
        <w:t>0</w:t>
      </w: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.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bookmarkStart w:id="16" w:name="__DdeLink__2825_601675950"/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Пункты 3,4,5 протокола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заседания </w:t>
      </w:r>
      <w:bookmarkStart w:id="17" w:name="__DdeLink__1737_196894312211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(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  <w:lang w:val="en-US"/>
        </w:rPr>
        <w:t>COVID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-19) </w:t>
      </w:r>
      <w:bookmarkEnd w:id="17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на территории Советского района от 12.03.2021 № 45  считать исполненными, снять с контроля.</w:t>
      </w:r>
      <w:bookmarkEnd w:id="16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Глава Советского района                                                                                   И.А. Набатов 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67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737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Calibri"/>
      <w:b/>
      <w:bCs/>
      <w:i w:val="false"/>
      <w:color w:val="00000A"/>
      <w:sz w:val="24"/>
    </w:rPr>
  </w:style>
  <w:style w:type="character" w:styleId="ListLabel13" w:customStyle="1">
    <w:name w:val="ListLabel 13"/>
    <w:qFormat/>
    <w:rPr>
      <w:b/>
      <w:bCs/>
      <w:i w:val="false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/>
      <w:b/>
      <w:bCs/>
      <w:i w:val="false"/>
      <w:color w:val="00000A"/>
      <w:sz w:val="24"/>
    </w:rPr>
  </w:style>
  <w:style w:type="character" w:styleId="ListLabel21" w:customStyle="1">
    <w:name w:val="ListLabel 21"/>
    <w:qFormat/>
    <w:rPr>
      <w:b w:val="false"/>
      <w:bCs/>
      <w:i w:val="false"/>
      <w:sz w:val="24"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Times New Roman"/>
      <w:b w:val="false"/>
      <w:i w:val="false"/>
      <w:color w:val="00000A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b w:val="false"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b w:val="false"/>
      <w:i w:val="false"/>
    </w:rPr>
  </w:style>
  <w:style w:type="character" w:styleId="ListLabel75" w:customStyle="1">
    <w:name w:val="ListLabel 75"/>
    <w:qFormat/>
    <w:rPr>
      <w:b w:val="false"/>
      <w:i w:val="false"/>
    </w:rPr>
  </w:style>
  <w:style w:type="character" w:styleId="ListLabel76" w:customStyle="1">
    <w:name w:val="ListLabel 76"/>
    <w:qFormat/>
    <w:rPr>
      <w:b w:val="false"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b w:val="false"/>
      <w:i w:val="false"/>
    </w:rPr>
  </w:style>
  <w:style w:type="character" w:styleId="ListLabel79" w:customStyle="1">
    <w:name w:val="ListLabel 79"/>
    <w:qFormat/>
    <w:rPr>
      <w:b w:val="false"/>
      <w:i w:val="false"/>
    </w:rPr>
  </w:style>
  <w:style w:type="character" w:styleId="ListLabel80" w:customStyle="1">
    <w:name w:val="ListLabel 80"/>
    <w:qFormat/>
    <w:rPr>
      <w:b w:val="false"/>
      <w:i w:val="false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/>
  </w:style>
  <w:style w:type="character" w:styleId="ListLabel85" w:customStyle="1">
    <w:name w:val="ListLabel 85"/>
    <w:qFormat/>
    <w:rPr>
      <w:b w:val="false"/>
      <w:i w:val="false"/>
    </w:rPr>
  </w:style>
  <w:style w:type="character" w:styleId="ListLabel86" w:customStyle="1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 w:customStyle="1">
    <w:name w:val="ListLabel 87"/>
    <w:qFormat/>
    <w:rPr>
      <w:rFonts w:ascii="Times New Roman" w:hAnsi="Times New Roman"/>
      <w:b/>
      <w:i w:val="false"/>
      <w:sz w:val="24"/>
    </w:rPr>
  </w:style>
  <w:style w:type="character" w:styleId="ListLabel88" w:customStyle="1">
    <w:name w:val="ListLabel 88"/>
    <w:qFormat/>
    <w:rPr>
      <w:b w:val="false"/>
      <w:i w:val="false"/>
    </w:rPr>
  </w:style>
  <w:style w:type="character" w:styleId="ListLabel89" w:customStyle="1">
    <w:name w:val="ListLabel 89"/>
    <w:qFormat/>
    <w:rPr>
      <w:b w:val="false"/>
      <w:i w:val="false"/>
    </w:rPr>
  </w:style>
  <w:style w:type="character" w:styleId="ListLabel90" w:customStyle="1">
    <w:name w:val="ListLabel 90"/>
    <w:qFormat/>
    <w:rPr>
      <w:b w:val="false"/>
      <w:i w:val="false"/>
    </w:rPr>
  </w:style>
  <w:style w:type="character" w:styleId="ListLabel91" w:customStyle="1">
    <w:name w:val="ListLabel 91"/>
    <w:qFormat/>
    <w:rPr>
      <w:b w:val="false"/>
      <w:i w:val="false"/>
    </w:rPr>
  </w:style>
  <w:style w:type="character" w:styleId="ListLabel92" w:customStyle="1">
    <w:name w:val="ListLabel 92"/>
    <w:qFormat/>
    <w:rPr>
      <w:b w:val="false"/>
      <w:i w:val="false"/>
    </w:rPr>
  </w:style>
  <w:style w:type="character" w:styleId="ListLabel93" w:customStyle="1">
    <w:name w:val="ListLabel 93"/>
    <w:qFormat/>
    <w:rPr>
      <w:b w:val="false"/>
      <w:i w:val="false"/>
    </w:rPr>
  </w:style>
  <w:style w:type="character" w:styleId="ListLabel94" w:customStyle="1">
    <w:name w:val="ListLabel 94"/>
    <w:qFormat/>
    <w:rPr>
      <w:b w:val="false"/>
      <w:i w:val="false"/>
    </w:rPr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b/>
      <w:i w:val="false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b/>
      <w:i/>
      <w:color w:val="000000"/>
    </w:rPr>
  </w:style>
  <w:style w:type="character" w:styleId="ListLabel124" w:customStyle="1">
    <w:name w:val="ListLabel 124"/>
    <w:qFormat/>
    <w:rPr>
      <w:b/>
      <w:i/>
    </w:rPr>
  </w:style>
  <w:style w:type="character" w:styleId="ListLabel125" w:customStyle="1">
    <w:name w:val="ListLabel 125"/>
    <w:qFormat/>
    <w:rPr>
      <w:rFonts w:eastAsia="Arial Unicode MS" w:cs="Tahoma"/>
      <w:b w:val="false"/>
      <w:i w:val="false"/>
    </w:rPr>
  </w:style>
  <w:style w:type="character" w:styleId="ListLabel126" w:customStyle="1">
    <w:name w:val="ListLabel 126"/>
    <w:qFormat/>
    <w:rPr>
      <w:rFonts w:eastAsia="Arial Unicode MS" w:cs="Tahoma"/>
      <w:b w:val="false"/>
      <w:i w:val="false"/>
    </w:rPr>
  </w:style>
  <w:style w:type="character" w:styleId="ListLabel127" w:customStyle="1">
    <w:name w:val="ListLabel 127"/>
    <w:qFormat/>
    <w:rPr>
      <w:rFonts w:eastAsia="Arial Unicode MS" w:cs="Tahoma"/>
      <w:b w:val="false"/>
      <w:i w:val="false"/>
    </w:rPr>
  </w:style>
  <w:style w:type="character" w:styleId="ListLabel128" w:customStyle="1">
    <w:name w:val="ListLabel 128"/>
    <w:qFormat/>
    <w:rPr>
      <w:rFonts w:eastAsia="Arial Unicode MS" w:cs="Tahoma"/>
      <w:b w:val="false"/>
      <w:i w:val="false"/>
    </w:rPr>
  </w:style>
  <w:style w:type="character" w:styleId="ListLabel129" w:customStyle="1">
    <w:name w:val="ListLabel 129"/>
    <w:qFormat/>
    <w:rPr>
      <w:rFonts w:eastAsia="Arial Unicode MS" w:cs="Tahoma"/>
      <w:b w:val="false"/>
      <w:i w:val="false"/>
    </w:rPr>
  </w:style>
  <w:style w:type="character" w:styleId="ListLabel130" w:customStyle="1">
    <w:name w:val="ListLabel 130"/>
    <w:qFormat/>
    <w:rPr>
      <w:rFonts w:eastAsia="Arial Unicode MS" w:cs="Tahoma"/>
      <w:b w:val="false"/>
      <w:i w:val="false"/>
    </w:rPr>
  </w:style>
  <w:style w:type="character" w:styleId="ListLabel131" w:customStyle="1">
    <w:name w:val="ListLabel 131"/>
    <w:qFormat/>
    <w:rPr>
      <w:rFonts w:eastAsia="Arial Unicode MS" w:cs="Tahoma"/>
      <w:b w:val="false"/>
      <w:i w:val="false"/>
    </w:rPr>
  </w:style>
  <w:style w:type="character" w:styleId="ListLabel132" w:customStyle="1">
    <w:name w:val="ListLabel 132"/>
    <w:qFormat/>
    <w:rPr>
      <w:rFonts w:eastAsia="Arial Unicode MS" w:cs="Tahoma"/>
      <w:b w:val="false"/>
      <w:i w:val="false"/>
    </w:rPr>
  </w:style>
  <w:style w:type="character" w:styleId="ListLabel133" w:customStyle="1">
    <w:name w:val="ListLabel 133"/>
    <w:qFormat/>
    <w:rPr>
      <w:rFonts w:eastAsia="Arial Unicode MS" w:cs="Tahoma"/>
      <w:b w:val="false"/>
      <w:i w:val="false"/>
    </w:rPr>
  </w:style>
  <w:style w:type="character" w:styleId="ListLabel134" w:customStyle="1">
    <w:name w:val="ListLabel 134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5" w:customStyle="1">
    <w:name w:val="ListLabel 135"/>
    <w:qFormat/>
    <w:rPr>
      <w:b/>
      <w:i/>
    </w:rPr>
  </w:style>
  <w:style w:type="character" w:styleId="ListLabel136" w:customStyle="1">
    <w:name w:val="ListLabel 136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7" w:customStyle="1">
    <w:name w:val="ListLabel 137"/>
    <w:qFormat/>
    <w:rPr>
      <w:b/>
      <w:i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38" w:customStyle="1">
    <w:name w:val="ListLabel 138"/>
    <w:qFormat/>
    <w:rPr>
      <w:rFonts w:ascii="Times New Roman" w:hAnsi="Times New Roman"/>
      <w:b/>
      <w:bCs w:val="false"/>
      <w:sz w:val="24"/>
      <w:szCs w:val="24"/>
    </w:rPr>
  </w:style>
  <w:style w:type="character" w:styleId="ListLabel139" w:customStyle="1">
    <w:name w:val="ListLabel 139"/>
    <w:qFormat/>
    <w:rPr>
      <w:rFonts w:ascii="Times New Roman" w:hAnsi="Times New Roman"/>
      <w:b/>
      <w:bCs w:val="false"/>
      <w:sz w:val="24"/>
      <w:szCs w:val="24"/>
    </w:rPr>
  </w:style>
  <w:style w:type="character" w:styleId="ListLabel140" w:customStyle="1">
    <w:name w:val="ListLabel 140"/>
    <w:qFormat/>
    <w:rPr>
      <w:rFonts w:ascii="Times New Roman" w:hAnsi="Times New Roman"/>
      <w:b/>
      <w:bCs w:val="false"/>
      <w:sz w:val="24"/>
      <w:szCs w:val="24"/>
    </w:rPr>
  </w:style>
  <w:style w:type="character" w:styleId="ListLabel141" w:customStyle="1">
    <w:name w:val="ListLabel 141"/>
    <w:qFormat/>
    <w:rPr>
      <w:rFonts w:ascii="Times New Roman" w:hAnsi="Times New Roman"/>
      <w:b/>
      <w:bCs w:val="false"/>
      <w:sz w:val="24"/>
      <w:szCs w:val="24"/>
    </w:rPr>
  </w:style>
  <w:style w:type="character" w:styleId="ListLabel142" w:customStyle="1">
    <w:name w:val="ListLabel 142"/>
    <w:qFormat/>
    <w:rPr>
      <w:rFonts w:ascii="Times New Roman" w:hAnsi="Times New Roman"/>
      <w:b/>
      <w:bCs w:val="false"/>
      <w:sz w:val="24"/>
      <w:szCs w:val="24"/>
    </w:rPr>
  </w:style>
  <w:style w:type="character" w:styleId="ListLabel143" w:customStyle="1">
    <w:name w:val="ListLabel 143"/>
    <w:qFormat/>
    <w:rPr>
      <w:rFonts w:ascii="Times New Roman" w:hAnsi="Times New Roman"/>
      <w:b/>
      <w:bCs w:val="false"/>
      <w:sz w:val="24"/>
      <w:szCs w:val="24"/>
    </w:rPr>
  </w:style>
  <w:style w:type="character" w:styleId="ListLabel144" w:customStyle="1">
    <w:name w:val="ListLabel 144"/>
    <w:qFormat/>
    <w:rPr>
      <w:rFonts w:ascii="Times New Roman" w:hAnsi="Times New Roman"/>
      <w:b/>
      <w:bCs w:val="false"/>
      <w:sz w:val="24"/>
      <w:szCs w:val="24"/>
    </w:rPr>
  </w:style>
  <w:style w:type="character" w:styleId="ListLabel145" w:customStyle="1">
    <w:name w:val="ListLabel 145"/>
    <w:qFormat/>
    <w:rPr>
      <w:rFonts w:ascii="Times New Roman" w:hAnsi="Times New Roman"/>
      <w:b/>
      <w:bCs w:val="false"/>
      <w:sz w:val="24"/>
      <w:szCs w:val="24"/>
    </w:rPr>
  </w:style>
  <w:style w:type="character" w:styleId="ListLabel146" w:customStyle="1">
    <w:name w:val="ListLabel 146"/>
    <w:qFormat/>
    <w:rPr>
      <w:rFonts w:ascii="Times New Roman" w:hAnsi="Times New Roman"/>
      <w:b/>
      <w:bCs w:val="false"/>
      <w:sz w:val="24"/>
      <w:szCs w:val="24"/>
    </w:rPr>
  </w:style>
  <w:style w:type="character" w:styleId="ListLabel147" w:customStyle="1">
    <w:name w:val="ListLabel 147"/>
    <w:qFormat/>
    <w:rPr>
      <w:rFonts w:ascii="Times New Roman" w:hAnsi="Times New Roman"/>
      <w:b/>
      <w:bCs w:val="false"/>
      <w:sz w:val="24"/>
      <w:szCs w:val="24"/>
    </w:rPr>
  </w:style>
  <w:style w:type="character" w:styleId="ListLabel148" w:customStyle="1">
    <w:name w:val="ListLabel 148"/>
    <w:qFormat/>
    <w:rPr>
      <w:rFonts w:ascii="Times New Roman" w:hAnsi="Times New Roman"/>
      <w:b/>
      <w:bCs w:val="false"/>
      <w:sz w:val="24"/>
      <w:szCs w:val="24"/>
    </w:rPr>
  </w:style>
  <w:style w:type="character" w:styleId="ListLabel149" w:customStyle="1">
    <w:name w:val="ListLabel 149"/>
    <w:qFormat/>
    <w:rPr>
      <w:rFonts w:ascii="Times New Roman" w:hAnsi="Times New Roman"/>
      <w:b/>
      <w:bCs w:val="false"/>
      <w:sz w:val="24"/>
      <w:szCs w:val="24"/>
    </w:rPr>
  </w:style>
  <w:style w:type="character" w:styleId="ListLabel150" w:customStyle="1">
    <w:name w:val="ListLabel 150"/>
    <w:qFormat/>
    <w:rPr>
      <w:rFonts w:ascii="Times New Roman" w:hAnsi="Times New Roman"/>
      <w:b/>
      <w:bCs w:val="false"/>
      <w:sz w:val="24"/>
      <w:szCs w:val="24"/>
    </w:rPr>
  </w:style>
  <w:style w:type="character" w:styleId="Style20" w:customStyle="1">
    <w:name w:val="Выделение жирным"/>
    <w:qFormat/>
    <w:rPr>
      <w:b/>
      <w:bCs/>
    </w:rPr>
  </w:style>
  <w:style w:type="character" w:styleId="ListLabel151" w:customStyle="1">
    <w:name w:val="ListLabel 151"/>
    <w:qFormat/>
    <w:rPr>
      <w:rFonts w:ascii="Times New Roman" w:hAnsi="Times New Roman"/>
      <w:b/>
      <w:bCs w:val="false"/>
      <w:sz w:val="24"/>
      <w:szCs w:val="24"/>
    </w:rPr>
  </w:style>
  <w:style w:type="character" w:styleId="ListLabel152" w:customStyle="1">
    <w:name w:val="ListLabel 152"/>
    <w:qFormat/>
    <w:rPr>
      <w:rFonts w:ascii="Times New Roman" w:hAnsi="Times New Roman"/>
      <w:b/>
      <w:bCs w:val="false"/>
      <w:sz w:val="24"/>
      <w:szCs w:val="24"/>
    </w:rPr>
  </w:style>
  <w:style w:type="character" w:styleId="ListLabel153" w:customStyle="1">
    <w:name w:val="ListLabel 153"/>
    <w:qFormat/>
    <w:rPr>
      <w:rFonts w:ascii="Times New Roman" w:hAnsi="Times New Roman"/>
      <w:b/>
      <w:bCs w:val="false"/>
      <w:sz w:val="24"/>
      <w:szCs w:val="24"/>
    </w:rPr>
  </w:style>
  <w:style w:type="character" w:styleId="ListLabel154" w:customStyle="1">
    <w:name w:val="ListLabel 154"/>
    <w:qFormat/>
    <w:rPr>
      <w:rFonts w:ascii="Times New Roman" w:hAnsi="Times New Roman"/>
      <w:b/>
      <w:bCs w:val="false"/>
      <w:sz w:val="24"/>
      <w:szCs w:val="24"/>
    </w:rPr>
  </w:style>
  <w:style w:type="character" w:styleId="ListLabel155" w:customStyle="1">
    <w:name w:val="ListLabel 155"/>
    <w:qFormat/>
    <w:rPr>
      <w:rFonts w:ascii="Times New Roman" w:hAnsi="Times New Roman"/>
      <w:b/>
      <w:bCs w:val="false"/>
      <w:sz w:val="24"/>
      <w:szCs w:val="24"/>
    </w:rPr>
  </w:style>
  <w:style w:type="character" w:styleId="ListLabel156" w:customStyle="1">
    <w:name w:val="ListLabel 156"/>
    <w:qFormat/>
    <w:rPr>
      <w:rFonts w:ascii="Times New Roman" w:hAnsi="Times New Roman"/>
      <w:b/>
      <w:bCs w:val="false"/>
      <w:sz w:val="24"/>
      <w:szCs w:val="24"/>
    </w:rPr>
  </w:style>
  <w:style w:type="character" w:styleId="ListLabel157" w:customStyle="1">
    <w:name w:val="ListLabel 157"/>
    <w:qFormat/>
    <w:rPr>
      <w:rFonts w:ascii="Times New Roman" w:hAnsi="Times New Roman"/>
      <w:b/>
      <w:bCs w:val="false"/>
      <w:sz w:val="24"/>
      <w:szCs w:val="24"/>
    </w:rPr>
  </w:style>
  <w:style w:type="character" w:styleId="ListLabel158" w:customStyle="1">
    <w:name w:val="ListLabel 158"/>
    <w:qFormat/>
    <w:rPr>
      <w:rFonts w:ascii="Times New Roman" w:hAnsi="Times New Roman"/>
      <w:b/>
      <w:bCs w:val="false"/>
      <w:sz w:val="24"/>
      <w:szCs w:val="24"/>
    </w:rPr>
  </w:style>
  <w:style w:type="character" w:styleId="ListLabel159" w:customStyle="1">
    <w:name w:val="ListLabel 159"/>
    <w:qFormat/>
    <w:rPr>
      <w:rFonts w:ascii="Times New Roman" w:hAnsi="Times New Roman"/>
      <w:b/>
      <w:bCs w:val="false"/>
      <w:sz w:val="24"/>
      <w:szCs w:val="24"/>
    </w:rPr>
  </w:style>
  <w:style w:type="character" w:styleId="ListLabel160" w:customStyle="1">
    <w:name w:val="ListLabel 160"/>
    <w:qFormat/>
    <w:rPr>
      <w:rFonts w:ascii="Times New Roman" w:hAnsi="Times New Roman"/>
      <w:b/>
      <w:bCs w:val="false"/>
      <w:sz w:val="24"/>
      <w:szCs w:val="24"/>
    </w:rPr>
  </w:style>
  <w:style w:type="character" w:styleId="ListLabel161" w:customStyle="1">
    <w:name w:val="ListLabel 161"/>
    <w:qFormat/>
    <w:rPr>
      <w:rFonts w:ascii="Times New Roman" w:hAnsi="Times New Roman"/>
      <w:b/>
      <w:bCs w:val="false"/>
      <w:sz w:val="24"/>
      <w:szCs w:val="24"/>
    </w:rPr>
  </w:style>
  <w:style w:type="character" w:styleId="ListLabel162" w:customStyle="1">
    <w:name w:val="ListLabel 162"/>
    <w:qFormat/>
    <w:rPr>
      <w:rFonts w:ascii="Times New Roman" w:hAnsi="Times New Roman"/>
      <w:b/>
      <w:bCs w:val="false"/>
      <w:sz w:val="24"/>
      <w:szCs w:val="24"/>
    </w:rPr>
  </w:style>
  <w:style w:type="character" w:styleId="ListLabel163" w:customStyle="1">
    <w:name w:val="ListLabel 163"/>
    <w:qFormat/>
    <w:rPr>
      <w:rFonts w:ascii="Times New Roman" w:hAnsi="Times New Roman"/>
      <w:b/>
      <w:bCs w:val="false"/>
      <w:sz w:val="24"/>
      <w:szCs w:val="24"/>
    </w:rPr>
  </w:style>
  <w:style w:type="character" w:styleId="ListLabel164" w:customStyle="1">
    <w:name w:val="ListLabel 164"/>
    <w:qFormat/>
    <w:rPr>
      <w:rFonts w:ascii="Times New Roman" w:hAnsi="Times New Roman"/>
      <w:b/>
      <w:bCs w:val="false"/>
      <w:sz w:val="24"/>
      <w:szCs w:val="24"/>
    </w:rPr>
  </w:style>
  <w:style w:type="character" w:styleId="ListLabel165" w:customStyle="1">
    <w:name w:val="ListLabel 165"/>
    <w:qFormat/>
    <w:rPr>
      <w:rFonts w:ascii="Times New Roman" w:hAnsi="Times New Roman"/>
      <w:b/>
      <w:bCs w:val="false"/>
      <w:sz w:val="24"/>
      <w:szCs w:val="24"/>
    </w:rPr>
  </w:style>
  <w:style w:type="character" w:styleId="ListLabel166" w:customStyle="1">
    <w:name w:val="ListLabel 166"/>
    <w:qFormat/>
    <w:rPr>
      <w:rFonts w:ascii="Times New Roman" w:hAnsi="Times New Roman"/>
      <w:b/>
      <w:bCs w:val="false"/>
      <w:sz w:val="24"/>
      <w:szCs w:val="24"/>
    </w:rPr>
  </w:style>
  <w:style w:type="character" w:styleId="ListLabel167" w:customStyle="1">
    <w:name w:val="ListLabel 167"/>
    <w:qFormat/>
    <w:rPr>
      <w:rFonts w:ascii="Times New Roman" w:hAnsi="Times New Roman"/>
      <w:b/>
      <w:bCs w:val="false"/>
      <w:sz w:val="24"/>
      <w:szCs w:val="24"/>
    </w:rPr>
  </w:style>
  <w:style w:type="character" w:styleId="ListLabel168" w:customStyle="1">
    <w:name w:val="ListLabel 168"/>
    <w:qFormat/>
    <w:rPr>
      <w:rFonts w:ascii="Times New Roman" w:hAnsi="Times New Roman"/>
      <w:b/>
      <w:bCs w:val="false"/>
      <w:sz w:val="24"/>
      <w:szCs w:val="24"/>
    </w:rPr>
  </w:style>
  <w:style w:type="character" w:styleId="ListLabel169" w:customStyle="1">
    <w:name w:val="ListLabel 169"/>
    <w:qFormat/>
    <w:rPr>
      <w:rFonts w:ascii="Times New Roman" w:hAnsi="Times New Roman"/>
      <w:b/>
      <w:bCs w:val="false"/>
      <w:sz w:val="24"/>
      <w:szCs w:val="24"/>
    </w:rPr>
  </w:style>
  <w:style w:type="character" w:styleId="ListLabel170" w:customStyle="1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ListLabel171" w:customStyle="1">
    <w:name w:val="ListLabel 17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2" w:customStyle="1">
    <w:name w:val="ListLabel 172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3" w:customStyle="1">
    <w:name w:val="ListLabel 17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4" w:customStyle="1">
    <w:name w:val="ListLabel 174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5" w:customStyle="1">
    <w:name w:val="ListLabel 17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6" w:customStyle="1">
    <w:name w:val="ListLabel 176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7" w:customStyle="1">
    <w:name w:val="ListLabel 17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8" w:customStyle="1">
    <w:name w:val="ListLabel 178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9" w:customStyle="1">
    <w:name w:val="ListLabel 17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0" w:customStyle="1">
    <w:name w:val="ListLabel 180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ListLabel181" w:customStyle="1">
    <w:name w:val="ListLabel 18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2" w:customStyle="1">
    <w:name w:val="ListLabel 182"/>
    <w:qFormat/>
    <w:rPr>
      <w:rFonts w:cs="Symbol"/>
      <w:color w:val="000000"/>
    </w:rPr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ListLabel183" w:customStyle="1">
    <w:name w:val="ListLabel 18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4" w:customStyle="1">
    <w:name w:val="ListLabel 184"/>
    <w:qFormat/>
    <w:rPr>
      <w:rFonts w:cs="Symbol"/>
      <w:color w:val="FF0000"/>
    </w:rPr>
  </w:style>
  <w:style w:type="character" w:styleId="ListLabel185" w:customStyle="1">
    <w:name w:val="ListLabel 18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6" w:customStyle="1">
    <w:name w:val="ListLabel 18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7" w:customStyle="1">
    <w:name w:val="ListLabel 18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8" w:customStyle="1">
    <w:name w:val="ListLabel 188"/>
    <w:qFormat/>
    <w:rPr>
      <w:rFonts w:ascii="Times New Roman" w:hAnsi="Times New Roman"/>
      <w:b/>
      <w:bCs w:val="false"/>
      <w:sz w:val="24"/>
      <w:szCs w:val="24"/>
    </w:rPr>
  </w:style>
  <w:style w:type="character" w:styleId="ListLabel189" w:customStyle="1">
    <w:name w:val="ListLabel 189"/>
    <w:qFormat/>
    <w:rPr>
      <w:rFonts w:ascii="Times New Roman" w:hAnsi="Times New Roman"/>
      <w:b/>
      <w:bCs w:val="false"/>
      <w:sz w:val="24"/>
      <w:szCs w:val="24"/>
    </w:rPr>
  </w:style>
  <w:style w:type="character" w:styleId="ListLabel190" w:customStyle="1">
    <w:name w:val="ListLabel 190"/>
    <w:qFormat/>
    <w:rPr>
      <w:rFonts w:ascii="Times New Roman" w:hAnsi="Times New Roman"/>
      <w:b/>
      <w:bCs w:val="false"/>
      <w:sz w:val="24"/>
      <w:szCs w:val="24"/>
    </w:rPr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ListLabel191" w:customStyle="1">
    <w:name w:val="ListLabel 191"/>
    <w:qFormat/>
    <w:rPr>
      <w:rFonts w:ascii="Times New Roman" w:hAnsi="Times New Roman"/>
      <w:b/>
      <w:bCs w:val="false"/>
      <w:sz w:val="24"/>
      <w:szCs w:val="24"/>
    </w:rPr>
  </w:style>
  <w:style w:type="character" w:styleId="ListLabel192" w:customStyle="1">
    <w:name w:val="ListLabel 192"/>
    <w:qFormat/>
    <w:rPr>
      <w:rFonts w:ascii="Times New Roman" w:hAnsi="Times New Roman" w:cs="Symbol"/>
      <w:b w:val="false"/>
      <w:sz w:val="26"/>
      <w:szCs w:val="24"/>
    </w:rPr>
  </w:style>
  <w:style w:type="character" w:styleId="ListLabel193" w:customStyle="1">
    <w:name w:val="ListLabel 193"/>
    <w:qFormat/>
    <w:rPr>
      <w:rFonts w:ascii="Times New Roman" w:hAnsi="Times New Roman" w:cs="Symbol"/>
      <w:b w:val="false"/>
      <w:sz w:val="26"/>
      <w:szCs w:val="24"/>
    </w:rPr>
  </w:style>
  <w:style w:type="character" w:styleId="ListLabel194" w:customStyle="1">
    <w:name w:val="ListLabel 194"/>
    <w:qFormat/>
    <w:rPr>
      <w:rFonts w:ascii="Times New Roman" w:hAnsi="Times New Roman" w:cs="Symbol"/>
      <w:b w:val="false"/>
      <w:sz w:val="26"/>
      <w:szCs w:val="24"/>
    </w:rPr>
  </w:style>
  <w:style w:type="character" w:styleId="ListLabel195" w:customStyle="1">
    <w:name w:val="ListLabel 195"/>
    <w:qFormat/>
    <w:rPr>
      <w:rFonts w:ascii="Times New Roman" w:hAnsi="Times New Roman" w:cs="OpenSymbol;Arial Unicode MS"/>
      <w:b w:val="false"/>
      <w:sz w:val="26"/>
    </w:rPr>
  </w:style>
  <w:style w:type="character" w:styleId="ListLabel196" w:customStyle="1">
    <w:name w:val="ListLabel 196"/>
    <w:qFormat/>
    <w:rPr>
      <w:rFonts w:cs="OpenSymbol;Arial Unicode MS"/>
    </w:rPr>
  </w:style>
  <w:style w:type="character" w:styleId="ListLabel197" w:customStyle="1">
    <w:name w:val="ListLabel 197"/>
    <w:qFormat/>
    <w:rPr>
      <w:rFonts w:cs="OpenSymbol;Arial Unicode MS"/>
    </w:rPr>
  </w:style>
  <w:style w:type="character" w:styleId="ListLabel198" w:customStyle="1">
    <w:name w:val="ListLabel 198"/>
    <w:qFormat/>
    <w:rPr>
      <w:rFonts w:cs="OpenSymbol;Arial Unicode MS"/>
    </w:rPr>
  </w:style>
  <w:style w:type="character" w:styleId="ListLabel199" w:customStyle="1">
    <w:name w:val="ListLabel 199"/>
    <w:qFormat/>
    <w:rPr>
      <w:rFonts w:cs="OpenSymbol;Arial Unicode MS"/>
    </w:rPr>
  </w:style>
  <w:style w:type="character" w:styleId="ListLabel200" w:customStyle="1">
    <w:name w:val="ListLabel 200"/>
    <w:qFormat/>
    <w:rPr>
      <w:rFonts w:cs="OpenSymbol;Arial Unicode MS"/>
    </w:rPr>
  </w:style>
  <w:style w:type="character" w:styleId="ListLabel201" w:customStyle="1">
    <w:name w:val="ListLabel 201"/>
    <w:qFormat/>
    <w:rPr>
      <w:rFonts w:cs="OpenSymbol;Arial Unicode MS"/>
    </w:rPr>
  </w:style>
  <w:style w:type="character" w:styleId="ListLabel202" w:customStyle="1">
    <w:name w:val="ListLabel 202"/>
    <w:qFormat/>
    <w:rPr>
      <w:rFonts w:cs="OpenSymbol;Arial Unicode MS"/>
    </w:rPr>
  </w:style>
  <w:style w:type="character" w:styleId="ListLabel203" w:customStyle="1">
    <w:name w:val="ListLabel 203"/>
    <w:qFormat/>
    <w:rPr>
      <w:rFonts w:cs="OpenSymbol;Arial Unicode MS"/>
    </w:rPr>
  </w:style>
  <w:style w:type="character" w:styleId="ListLabel204" w:customStyle="1">
    <w:name w:val="ListLabel 204"/>
    <w:qFormat/>
    <w:rPr>
      <w:rFonts w:ascii="Times New Roman" w:hAnsi="Times New Roman"/>
      <w:b/>
      <w:bCs w:val="false"/>
      <w:sz w:val="24"/>
      <w:szCs w:val="24"/>
    </w:rPr>
  </w:style>
  <w:style w:type="character" w:styleId="ListLabel205" w:customStyle="1">
    <w:name w:val="ListLabel 205"/>
    <w:qFormat/>
    <w:rPr>
      <w:rFonts w:ascii="Times New Roman" w:hAnsi="Times New Roman" w:cs="Symbol"/>
      <w:b w:val="false"/>
      <w:sz w:val="26"/>
      <w:szCs w:val="24"/>
    </w:rPr>
  </w:style>
  <w:style w:type="character" w:styleId="ListLabel206" w:customStyle="1">
    <w:name w:val="ListLabel 206"/>
    <w:qFormat/>
    <w:rPr>
      <w:rFonts w:ascii="Times New Roman" w:hAnsi="Times New Roman" w:cs="Symbol"/>
      <w:b w:val="false"/>
      <w:sz w:val="26"/>
      <w:szCs w:val="24"/>
    </w:rPr>
  </w:style>
  <w:style w:type="character" w:styleId="ListLabel207" w:customStyle="1">
    <w:name w:val="ListLabel 207"/>
    <w:qFormat/>
    <w:rPr>
      <w:rFonts w:ascii="Times New Roman" w:hAnsi="Times New Roman" w:cs="Symbol"/>
      <w:b w:val="false"/>
      <w:sz w:val="26"/>
      <w:szCs w:val="24"/>
    </w:rPr>
  </w:style>
  <w:style w:type="character" w:styleId="ListLabel208" w:customStyle="1">
    <w:name w:val="ListLabel 208"/>
    <w:qFormat/>
    <w:rPr>
      <w:rFonts w:ascii="Times New Roman" w:hAnsi="Times New Roman" w:cs="OpenSymbol;Arial Unicode MS"/>
      <w:b w:val="false"/>
      <w:sz w:val="26"/>
    </w:rPr>
  </w:style>
  <w:style w:type="character" w:styleId="ListLabel209" w:customStyle="1">
    <w:name w:val="ListLabel 209"/>
    <w:qFormat/>
    <w:rPr>
      <w:rFonts w:cs="OpenSymbol;Arial Unicode MS"/>
    </w:rPr>
  </w:style>
  <w:style w:type="character" w:styleId="ListLabel210" w:customStyle="1">
    <w:name w:val="ListLabel 210"/>
    <w:qFormat/>
    <w:rPr>
      <w:rFonts w:cs="OpenSymbol;Arial Unicode MS"/>
    </w:rPr>
  </w:style>
  <w:style w:type="character" w:styleId="ListLabel211" w:customStyle="1">
    <w:name w:val="ListLabel 211"/>
    <w:qFormat/>
    <w:rPr>
      <w:rFonts w:cs="OpenSymbol;Arial Unicode MS"/>
    </w:rPr>
  </w:style>
  <w:style w:type="character" w:styleId="ListLabel212" w:customStyle="1">
    <w:name w:val="ListLabel 212"/>
    <w:qFormat/>
    <w:rPr>
      <w:rFonts w:cs="OpenSymbol;Arial Unicode MS"/>
    </w:rPr>
  </w:style>
  <w:style w:type="character" w:styleId="ListLabel213" w:customStyle="1">
    <w:name w:val="ListLabel 213"/>
    <w:qFormat/>
    <w:rPr>
      <w:rFonts w:cs="OpenSymbol;Arial Unicode MS"/>
    </w:rPr>
  </w:style>
  <w:style w:type="character" w:styleId="ListLabel214" w:customStyle="1">
    <w:name w:val="ListLabel 214"/>
    <w:qFormat/>
    <w:rPr>
      <w:rFonts w:cs="OpenSymbol;Arial Unicode MS"/>
    </w:rPr>
  </w:style>
  <w:style w:type="character" w:styleId="ListLabel215" w:customStyle="1">
    <w:name w:val="ListLabel 215"/>
    <w:qFormat/>
    <w:rPr>
      <w:rFonts w:cs="OpenSymbol;Arial Unicode MS"/>
    </w:rPr>
  </w:style>
  <w:style w:type="character" w:styleId="ListLabel216" w:customStyle="1">
    <w:name w:val="ListLabel 216"/>
    <w:qFormat/>
    <w:rPr>
      <w:rFonts w:cs="OpenSymbol;Arial Unicode MS"/>
    </w:rPr>
  </w:style>
  <w:style w:type="character" w:styleId="ListLabel217" w:customStyle="1">
    <w:name w:val="ListLabel 217"/>
    <w:qFormat/>
    <w:rPr>
      <w:rFonts w:ascii="Times New Roman" w:hAnsi="Times New Roman"/>
      <w:b/>
      <w:bCs w:val="false"/>
      <w:sz w:val="24"/>
      <w:szCs w:val="24"/>
    </w:rPr>
  </w:style>
  <w:style w:type="character" w:styleId="ListLabel218" w:customStyle="1">
    <w:name w:val="ListLabel 218"/>
    <w:qFormat/>
    <w:rPr>
      <w:rFonts w:ascii="Times New Roman" w:hAnsi="Times New Roman"/>
      <w:b/>
      <w:bCs w:val="false"/>
      <w:sz w:val="24"/>
      <w:szCs w:val="24"/>
    </w:rPr>
  </w:style>
  <w:style w:type="character" w:styleId="ListLabel219" w:customStyle="1">
    <w:name w:val="ListLabel 219"/>
    <w:qFormat/>
    <w:rPr>
      <w:rFonts w:ascii="Times New Roman" w:hAnsi="Times New Roman"/>
      <w:b/>
      <w:bCs w:val="false"/>
      <w:sz w:val="20"/>
      <w:szCs w:val="24"/>
    </w:rPr>
  </w:style>
  <w:style w:type="character" w:styleId="ListLabel220" w:customStyle="1">
    <w:name w:val="ListLabel 220"/>
    <w:qFormat/>
    <w:rPr>
      <w:rFonts w:ascii="Times New Roman" w:hAnsi="Times New Roman"/>
      <w:b/>
      <w:bCs w:val="false"/>
      <w:sz w:val="20"/>
      <w:szCs w:val="24"/>
    </w:rPr>
  </w:style>
  <w:style w:type="character" w:styleId="ListLabel221" w:customStyle="1">
    <w:name w:val="ListLabel 221"/>
    <w:qFormat/>
    <w:rPr>
      <w:rFonts w:ascii="Times New Roman" w:hAnsi="Times New Roman"/>
      <w:b/>
      <w:bCs w:val="false"/>
      <w:sz w:val="20"/>
      <w:szCs w:val="24"/>
    </w:rPr>
  </w:style>
  <w:style w:type="character" w:styleId="ListLabel222" w:customStyle="1">
    <w:name w:val="ListLabel 222"/>
    <w:qFormat/>
    <w:rPr>
      <w:rFonts w:ascii="Times New Roman" w:hAnsi="Times New Roman"/>
      <w:b/>
      <w:bCs w:val="false"/>
      <w:sz w:val="24"/>
      <w:szCs w:val="24"/>
    </w:rPr>
  </w:style>
  <w:style w:type="character" w:styleId="ListLabel223" w:customStyle="1">
    <w:name w:val="ListLabel 223"/>
    <w:qFormat/>
    <w:rPr>
      <w:rFonts w:ascii="Times New Roman" w:hAnsi="Times New Roman"/>
      <w:b/>
      <w:bCs w:val="false"/>
      <w:sz w:val="24"/>
      <w:szCs w:val="24"/>
    </w:rPr>
  </w:style>
  <w:style w:type="character" w:styleId="ListLabel224" w:customStyle="1">
    <w:name w:val="ListLabel 224"/>
    <w:qFormat/>
    <w:rPr>
      <w:rFonts w:ascii="Times New Roman" w:hAnsi="Times New Roman"/>
      <w:b/>
      <w:bCs w:val="false"/>
      <w:sz w:val="24"/>
      <w:szCs w:val="24"/>
    </w:rPr>
  </w:style>
  <w:style w:type="character" w:styleId="ListLabel225" w:customStyle="1">
    <w:name w:val="ListLabel 225"/>
    <w:qFormat/>
    <w:rPr>
      <w:rFonts w:ascii="Times New Roman" w:hAnsi="Times New Roman"/>
      <w:b/>
      <w:bCs w:val="false"/>
      <w:sz w:val="24"/>
      <w:szCs w:val="24"/>
    </w:rPr>
  </w:style>
  <w:style w:type="character" w:styleId="ListLabel226" w:customStyle="1">
    <w:name w:val="ListLabel 226"/>
    <w:qFormat/>
    <w:rPr>
      <w:rFonts w:ascii="Times New Roman" w:hAnsi="Times New Roman"/>
      <w:b/>
      <w:bCs w:val="false"/>
      <w:sz w:val="24"/>
      <w:szCs w:val="24"/>
    </w:rPr>
  </w:style>
  <w:style w:type="character" w:styleId="ListLabel227" w:customStyle="1">
    <w:name w:val="ListLabel 227"/>
    <w:qFormat/>
    <w:rPr>
      <w:rFonts w:ascii="Times New Roman" w:hAnsi="Times New Roman"/>
      <w:b/>
      <w:bCs w:val="false"/>
      <w:sz w:val="24"/>
      <w:szCs w:val="24"/>
    </w:rPr>
  </w:style>
  <w:style w:type="character" w:styleId="ListLabel228" w:customStyle="1">
    <w:name w:val="ListLabel 228"/>
    <w:qFormat/>
    <w:rPr>
      <w:rFonts w:ascii="Times New Roman" w:hAnsi="Times New Roman"/>
      <w:b/>
      <w:bCs w:val="false"/>
      <w:sz w:val="24"/>
      <w:szCs w:val="24"/>
    </w:rPr>
  </w:style>
  <w:style w:type="character" w:styleId="ListLabel229" w:customStyle="1">
    <w:name w:val="ListLabel 229"/>
    <w:qFormat/>
    <w:rPr>
      <w:rFonts w:ascii="Times New Roman" w:hAnsi="Times New Roman"/>
      <w:b/>
      <w:bCs w:val="false"/>
      <w:sz w:val="24"/>
      <w:szCs w:val="24"/>
    </w:rPr>
  </w:style>
  <w:style w:type="character" w:styleId="ListLabel230" w:customStyle="1">
    <w:name w:val="ListLabel 230"/>
    <w:qFormat/>
    <w:rPr>
      <w:rFonts w:ascii="Times New Roman" w:hAnsi="Times New Roman"/>
      <w:b/>
      <w:bCs w:val="false"/>
      <w:sz w:val="24"/>
      <w:szCs w:val="24"/>
    </w:rPr>
  </w:style>
  <w:style w:type="character" w:styleId="ListLabel231" w:customStyle="1">
    <w:name w:val="ListLabel 231"/>
    <w:qFormat/>
    <w:rPr>
      <w:rFonts w:ascii="Times New Roman" w:hAnsi="Times New Roman"/>
      <w:b/>
      <w:bCs w:val="false"/>
      <w:sz w:val="24"/>
      <w:szCs w:val="24"/>
    </w:rPr>
  </w:style>
  <w:style w:type="character" w:styleId="ListLabel232" w:customStyle="1">
    <w:name w:val="ListLabel 232"/>
    <w:qFormat/>
    <w:rPr>
      <w:rFonts w:ascii="Times New Roman" w:hAnsi="Times New Roman"/>
      <w:b/>
      <w:bCs w:val="false"/>
      <w:sz w:val="24"/>
      <w:szCs w:val="24"/>
    </w:rPr>
  </w:style>
  <w:style w:type="character" w:styleId="ListLabel233" w:customStyle="1">
    <w:name w:val="ListLabel 233"/>
    <w:qFormat/>
    <w:rPr>
      <w:rFonts w:ascii="Times New Roman" w:hAnsi="Times New Roman"/>
      <w:b/>
      <w:bCs w:val="false"/>
      <w:sz w:val="24"/>
      <w:szCs w:val="24"/>
    </w:rPr>
  </w:style>
  <w:style w:type="character" w:styleId="ListLabel234" w:customStyle="1">
    <w:name w:val="ListLabel 234"/>
    <w:qFormat/>
    <w:rPr>
      <w:rFonts w:ascii="Times New Roman" w:hAnsi="Times New Roman"/>
      <w:b/>
      <w:bCs w:val="false"/>
      <w:sz w:val="24"/>
      <w:szCs w:val="24"/>
    </w:rPr>
  </w:style>
  <w:style w:type="character" w:styleId="ListLabel235" w:customStyle="1">
    <w:name w:val="ListLabel 235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ListLabel236" w:customStyle="1">
    <w:name w:val="ListLabel 23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37" w:customStyle="1">
    <w:name w:val="ListLabel 237"/>
    <w:qFormat/>
    <w:rPr>
      <w:b/>
      <w:szCs w:val="24"/>
      <w:u w:val="none"/>
      <w:lang w:val="ru-RU"/>
    </w:rPr>
  </w:style>
  <w:style w:type="character" w:styleId="ListLabel238" w:customStyle="1">
    <w:name w:val="ListLabel 238"/>
    <w:qFormat/>
    <w:rPr>
      <w:rFonts w:cs="Symbol"/>
    </w:rPr>
  </w:style>
  <w:style w:type="character" w:styleId="ListLabel239" w:customStyle="1">
    <w:name w:val="ListLabel 23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0" w:customStyle="1">
    <w:name w:val="ListLabel 24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1" w:customStyle="1">
    <w:name w:val="ListLabel 241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ListLabel242" w:customStyle="1">
    <w:name w:val="ListLabel 242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3" w:customStyle="1">
    <w:name w:val="ListLabel 243"/>
    <w:qFormat/>
    <w:rPr>
      <w:b/>
      <w:u w:val="none"/>
    </w:rPr>
  </w:style>
  <w:style w:type="character" w:styleId="ListLabel244" w:customStyle="1">
    <w:name w:val="ListLabel 244"/>
    <w:qFormat/>
    <w:rPr>
      <w:b/>
      <w:sz w:val="24"/>
      <w:szCs w:val="24"/>
    </w:rPr>
  </w:style>
  <w:style w:type="character" w:styleId="ListLabel245" w:customStyle="1">
    <w:name w:val="ListLabel 24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6" w:customStyle="1">
    <w:name w:val="ListLabel 24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7" w:customStyle="1">
    <w:name w:val="ListLabel 24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8" w:customStyle="1">
    <w:name w:val="ListLabel 248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9" w:customStyle="1">
    <w:name w:val="ListLabel 24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50" w:customStyle="1">
    <w:name w:val="ListLabel 250"/>
    <w:qFormat/>
    <w:rPr>
      <w:rFonts w:ascii="Times New Roman" w:hAnsi="Times New Roman"/>
      <w:b/>
      <w:bCs w:val="false"/>
      <w:sz w:val="24"/>
      <w:szCs w:val="24"/>
    </w:rPr>
  </w:style>
  <w:style w:type="character" w:styleId="ListLabel251" w:customStyle="1">
    <w:name w:val="ListLabel 251"/>
    <w:qFormat/>
    <w:rPr>
      <w:rFonts w:ascii="Times New Roman" w:hAnsi="Times New Roman"/>
      <w:b/>
      <w:bCs w:val="false"/>
      <w:sz w:val="24"/>
      <w:szCs w:val="24"/>
    </w:rPr>
  </w:style>
  <w:style w:type="character" w:styleId="ListLabel252" w:customStyle="1">
    <w:name w:val="ListLabel 252"/>
    <w:qFormat/>
    <w:rPr>
      <w:rFonts w:ascii="Times New Roman" w:hAnsi="Times New Roman"/>
      <w:b/>
      <w:bCs w:val="false"/>
      <w:sz w:val="24"/>
      <w:szCs w:val="24"/>
    </w:rPr>
  </w:style>
  <w:style w:type="character" w:styleId="ListLabel253" w:customStyle="1">
    <w:name w:val="ListLabel 253"/>
    <w:qFormat/>
    <w:rPr>
      <w:rFonts w:ascii="Times New Roman" w:hAnsi="Times New Roman"/>
      <w:b/>
      <w:bCs w:val="false"/>
      <w:sz w:val="24"/>
      <w:szCs w:val="24"/>
    </w:rPr>
  </w:style>
  <w:style w:type="character" w:styleId="ListLabel254" w:customStyle="1">
    <w:name w:val="ListLabel 254"/>
    <w:qFormat/>
    <w:rPr>
      <w:rFonts w:ascii="Times New Roman" w:hAnsi="Times New Roman"/>
      <w:b/>
      <w:bCs w:val="false"/>
      <w:sz w:val="24"/>
      <w:szCs w:val="24"/>
    </w:rPr>
  </w:style>
  <w:style w:type="character" w:styleId="ListLabel255" w:customStyle="1">
    <w:name w:val="ListLabel 255"/>
    <w:qFormat/>
    <w:rPr>
      <w:rFonts w:ascii="Times New Roman" w:hAnsi="Times New Roman"/>
      <w:b/>
      <w:bCs w:val="false"/>
      <w:sz w:val="26"/>
      <w:szCs w:val="24"/>
    </w:rPr>
  </w:style>
  <w:style w:type="character" w:styleId="ListLabel256" w:customStyle="1">
    <w:name w:val="ListLabel 256"/>
    <w:qFormat/>
    <w:rPr>
      <w:rFonts w:ascii="Times New Roman" w:hAnsi="Times New Roman"/>
      <w:b/>
      <w:bCs w:val="false"/>
      <w:sz w:val="26"/>
      <w:szCs w:val="24"/>
    </w:rPr>
  </w:style>
  <w:style w:type="character" w:styleId="ListLabel257">
    <w:name w:val="ListLabel 257"/>
    <w:qFormat/>
    <w:rPr>
      <w:rFonts w:ascii="Times New Roman" w:hAnsi="Times New Roman"/>
      <w:b/>
      <w:bCs w:val="false"/>
      <w:sz w:val="26"/>
      <w:szCs w:val="24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ascii="Times New Roman" w:hAnsi="Times New Roman"/>
      <w:b/>
      <w:bCs w:val="false"/>
      <w:sz w:val="26"/>
      <w:szCs w:val="24"/>
    </w:rPr>
  </w:style>
  <w:style w:type="character" w:styleId="ListLabel262">
    <w:name w:val="ListLabel 262"/>
    <w:qFormat/>
    <w:rPr>
      <w:rFonts w:ascii="Times New Roman" w:hAnsi="Times New Roman"/>
      <w:b/>
      <w:bCs w:val="false"/>
      <w:sz w:val="26"/>
      <w:szCs w:val="24"/>
    </w:rPr>
  </w:style>
  <w:style w:type="character" w:styleId="ListLabel263">
    <w:name w:val="ListLabel 263"/>
    <w:qFormat/>
    <w:rPr>
      <w:rFonts w:ascii="Times New Roman" w:hAnsi="Times New Roman"/>
      <w:b/>
      <w:bCs w:val="false"/>
      <w:sz w:val="26"/>
      <w:szCs w:val="24"/>
    </w:rPr>
  </w:style>
  <w:style w:type="character" w:styleId="ListLabel264">
    <w:name w:val="ListLabel 264"/>
    <w:qFormat/>
    <w:rPr>
      <w:rFonts w:ascii="Times New Roman" w:hAnsi="Times New Roman"/>
      <w:b/>
      <w:bCs w:val="false"/>
      <w:sz w:val="26"/>
      <w:szCs w:val="24"/>
    </w:rPr>
  </w:style>
  <w:style w:type="character" w:styleId="ListLabel265">
    <w:name w:val="ListLabel 265"/>
    <w:qFormat/>
    <w:rPr>
      <w:rFonts w:ascii="Times New Roman" w:hAnsi="Times New Roman"/>
      <w:b/>
      <w:bCs w:val="false"/>
      <w:sz w:val="26"/>
      <w:szCs w:val="24"/>
    </w:rPr>
  </w:style>
  <w:style w:type="character" w:styleId="ListLabel266">
    <w:name w:val="ListLabel 266"/>
    <w:qFormat/>
    <w:rPr>
      <w:rFonts w:ascii="Times New Roman" w:hAnsi="Times New Roman"/>
      <w:b/>
      <w:bCs w:val="false"/>
      <w:sz w:val="26"/>
      <w:szCs w:val="24"/>
    </w:rPr>
  </w:style>
  <w:style w:type="character" w:styleId="ListLabel267">
    <w:name w:val="ListLabel 267"/>
    <w:qFormat/>
    <w:rPr>
      <w:rFonts w:ascii="Times New Roman" w:hAnsi="Times New Roman"/>
      <w:b/>
      <w:bCs w:val="false"/>
      <w:sz w:val="26"/>
      <w:szCs w:val="24"/>
    </w:rPr>
  </w:style>
  <w:style w:type="character" w:styleId="ListLabel268">
    <w:name w:val="ListLabel 268"/>
    <w:qFormat/>
    <w:rPr>
      <w:rFonts w:ascii="Times New Roman" w:hAnsi="Times New Roman"/>
      <w:b/>
      <w:bCs w:val="false"/>
      <w:sz w:val="26"/>
      <w:szCs w:val="24"/>
    </w:rPr>
  </w:style>
  <w:style w:type="character" w:styleId="ListLabel269">
    <w:name w:val="ListLabel 269"/>
    <w:qFormat/>
    <w:rPr>
      <w:rFonts w:ascii="Times New Roman" w:hAnsi="Times New Roman"/>
      <w:b/>
      <w:bCs w:val="false"/>
      <w:sz w:val="26"/>
      <w:szCs w:val="24"/>
    </w:rPr>
  </w:style>
  <w:style w:type="character" w:styleId="ListLabel270">
    <w:name w:val="ListLabel 270"/>
    <w:qFormat/>
    <w:rPr>
      <w:rFonts w:ascii="Times New Roman" w:hAnsi="Times New Roman"/>
      <w:b/>
      <w:bCs w:val="false"/>
      <w:sz w:val="26"/>
      <w:szCs w:val="24"/>
    </w:rPr>
  </w:style>
  <w:style w:type="character" w:styleId="ListLabel271">
    <w:name w:val="ListLabel 271"/>
    <w:qFormat/>
    <w:rPr>
      <w:rFonts w:ascii="Times New Roman" w:hAnsi="Times New Roman"/>
      <w:b/>
      <w:bCs w:val="false"/>
      <w:sz w:val="26"/>
      <w:szCs w:val="24"/>
    </w:rPr>
  </w:style>
  <w:style w:type="character" w:styleId="WW8Num10z0">
    <w:name w:val="WW8Num10z0"/>
    <w:qFormat/>
    <w:rPr>
      <w:b/>
    </w:rPr>
  </w:style>
  <w:style w:type="character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ListLabel272">
    <w:name w:val="ListLabel 272"/>
    <w:qFormat/>
    <w:rPr>
      <w:rFonts w:ascii="Times New Roman" w:hAnsi="Times New Roman"/>
      <w:b/>
      <w:bCs w:val="false"/>
      <w:sz w:val="26"/>
      <w:szCs w:val="24"/>
    </w:rPr>
  </w:style>
  <w:style w:type="character" w:styleId="ListLabel273">
    <w:name w:val="ListLabel 273"/>
    <w:qFormat/>
    <w:rPr>
      <w:rFonts w:ascii="Times New Roman" w:hAnsi="Times New Roman"/>
      <w:b/>
      <w:bCs w:val="false"/>
      <w:sz w:val="26"/>
      <w:szCs w:val="24"/>
    </w:rPr>
  </w:style>
  <w:style w:type="character" w:styleId="ListLabel274">
    <w:name w:val="ListLabel 274"/>
    <w:qFormat/>
    <w:rPr>
      <w:rFonts w:ascii="Times New Roman" w:hAnsi="Times New Roman"/>
      <w:b/>
      <w:bCs w:val="false"/>
      <w:sz w:val="26"/>
      <w:szCs w:val="24"/>
    </w:rPr>
  </w:style>
  <w:style w:type="character" w:styleId="ListLabel275">
    <w:name w:val="ListLabel 275"/>
    <w:qFormat/>
    <w:rPr>
      <w:rFonts w:ascii="Times New Roman" w:hAnsi="Times New Roman"/>
      <w:b/>
      <w:bCs w:val="false"/>
      <w:sz w:val="26"/>
      <w:szCs w:val="24"/>
    </w:rPr>
  </w:style>
  <w:style w:type="character" w:styleId="ListLabel276">
    <w:name w:val="ListLabel 276"/>
    <w:qFormat/>
    <w:rPr>
      <w:rFonts w:ascii="Times New Roman" w:hAnsi="Times New Roman"/>
      <w:b/>
      <w:bCs w:val="false"/>
      <w:sz w:val="26"/>
      <w:szCs w:val="24"/>
    </w:rPr>
  </w:style>
  <w:style w:type="character" w:styleId="ListLabel277">
    <w:name w:val="ListLabel 277"/>
    <w:qFormat/>
    <w:rPr>
      <w:rFonts w:ascii="Times New Roman" w:hAnsi="Times New Roman"/>
      <w:b/>
      <w:bCs w:val="false"/>
      <w:sz w:val="26"/>
      <w:szCs w:val="24"/>
    </w:rPr>
  </w:style>
  <w:style w:type="character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ListLabel278">
    <w:name w:val="ListLabel 278"/>
    <w:qFormat/>
    <w:rPr>
      <w:rFonts w:ascii="Times New Roman" w:hAnsi="Times New Roman"/>
      <w:b/>
      <w:bCs w:val="false"/>
      <w:sz w:val="26"/>
      <w:szCs w:val="24"/>
    </w:rPr>
  </w:style>
  <w:style w:type="character" w:styleId="ListLabel279">
    <w:name w:val="ListLabel 279"/>
    <w:qFormat/>
    <w:rPr>
      <w:rFonts w:ascii="Times New Roman" w:hAnsi="Times New Roman" w:cs="Symbol"/>
      <w:sz w:val="26"/>
      <w:szCs w:val="20"/>
      <w:lang w:val="ru-RU"/>
    </w:rPr>
  </w:style>
  <w:style w:type="character" w:styleId="ListLabel280">
    <w:name w:val="ListLabel 280"/>
    <w:qFormat/>
    <w:rPr>
      <w:rFonts w:ascii="Times New Roman" w:hAnsi="Times New Roman"/>
      <w:b/>
      <w:bCs w:val="false"/>
      <w:sz w:val="26"/>
      <w:szCs w:val="24"/>
    </w:rPr>
  </w:style>
  <w:style w:type="character" w:styleId="ListLabel281">
    <w:name w:val="ListLabel 281"/>
    <w:qFormat/>
    <w:rPr>
      <w:rFonts w:ascii="Times New Roman" w:hAnsi="Times New Roman" w:cs="Symbol"/>
      <w:sz w:val="26"/>
      <w:szCs w:val="20"/>
      <w:lang w:val="ru-RU"/>
    </w:rPr>
  </w:style>
  <w:style w:type="character" w:styleId="ListLabel282">
    <w:name w:val="ListLabel 282"/>
    <w:qFormat/>
    <w:rPr>
      <w:rFonts w:ascii="Times New Roman" w:hAnsi="Times New Roman"/>
      <w:b/>
      <w:bCs w:val="false"/>
      <w:sz w:val="26"/>
      <w:szCs w:val="24"/>
    </w:rPr>
  </w:style>
  <w:style w:type="character" w:styleId="ListLabel283">
    <w:name w:val="ListLabel 283"/>
    <w:qFormat/>
    <w:rPr>
      <w:rFonts w:ascii="Times New Roman" w:hAnsi="Times New Roman" w:cs="Symbol"/>
      <w:sz w:val="26"/>
      <w:szCs w:val="20"/>
      <w:lang w:val="ru-RU"/>
    </w:rPr>
  </w:style>
  <w:style w:type="character" w:styleId="ListLabel284">
    <w:name w:val="ListLabel 284"/>
    <w:qFormat/>
    <w:rPr>
      <w:rFonts w:ascii="Times New Roman" w:hAnsi="Times New Roman"/>
      <w:b/>
      <w:bCs w:val="false"/>
      <w:sz w:val="26"/>
      <w:szCs w:val="24"/>
    </w:rPr>
  </w:style>
  <w:style w:type="character" w:styleId="ListLabel285">
    <w:name w:val="ListLabel 285"/>
    <w:qFormat/>
    <w:rPr>
      <w:rFonts w:ascii="Times New Roman" w:hAnsi="Times New Roman" w:cs="Symbol"/>
      <w:sz w:val="26"/>
      <w:szCs w:val="20"/>
      <w:lang w:val="ru-RU"/>
    </w:rPr>
  </w:style>
  <w:style w:type="character" w:styleId="ListLabel286">
    <w:name w:val="ListLabel 286"/>
    <w:qFormat/>
    <w:rPr>
      <w:rFonts w:ascii="Times New Roman" w:hAnsi="Times New Roman"/>
      <w:b/>
      <w:bCs w:val="false"/>
      <w:sz w:val="26"/>
      <w:szCs w:val="24"/>
    </w:rPr>
  </w:style>
  <w:style w:type="character" w:styleId="ListLabel287">
    <w:name w:val="ListLabel 287"/>
    <w:qFormat/>
    <w:rPr>
      <w:rFonts w:ascii="Times New Roman" w:hAnsi="Times New Roman"/>
      <w:b/>
      <w:bCs w:val="false"/>
      <w:sz w:val="26"/>
      <w:szCs w:val="24"/>
    </w:rPr>
  </w:style>
  <w:style w:type="character" w:styleId="ListLabel288">
    <w:name w:val="ListLabel 288"/>
    <w:qFormat/>
    <w:rPr>
      <w:rFonts w:ascii="Times New Roman" w:hAnsi="Times New Roman"/>
      <w:b/>
      <w:bCs w:val="false"/>
      <w:sz w:val="26"/>
      <w:szCs w:val="24"/>
    </w:rPr>
  </w:style>
  <w:style w:type="character" w:styleId="ListLabel289">
    <w:name w:val="ListLabel 289"/>
    <w:qFormat/>
    <w:rPr>
      <w:rFonts w:ascii="Times New Roman" w:hAnsi="Times New Roman"/>
      <w:b/>
      <w:bCs w:val="false"/>
      <w:sz w:val="26"/>
      <w:szCs w:val="24"/>
    </w:rPr>
  </w:style>
  <w:style w:type="character" w:styleId="ListLabel290">
    <w:name w:val="ListLabel 290"/>
    <w:qFormat/>
    <w:rPr>
      <w:rFonts w:ascii="Times New Roman" w:hAnsi="Times New Roman"/>
      <w:b/>
      <w:bCs w:val="false"/>
      <w:sz w:val="26"/>
      <w:szCs w:val="24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7" w:customStyle="1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0" w:customStyle="1">
    <w:name w:val="Стиль"/>
    <w:qFormat/>
    <w:pPr>
      <w:widowControl w:val="fals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31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ru-RU" w:bidi="ar-SA"/>
    </w:rPr>
  </w:style>
  <w:style w:type="paragraph" w:styleId="Style32" w:customStyle="1">
    <w:name w:val="Заголовок таблицы"/>
    <w:basedOn w:val="Style27"/>
    <w:qFormat/>
    <w:pPr/>
    <w:rPr/>
  </w:style>
  <w:style w:type="paragraph" w:styleId="Style33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09A942CC-C5A2-44B8-ADFE-4B5B8A9C87F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9DE3B9-F8A8-4149-B98C-6BAEE7E1F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2F9A93-598C-4082-8B9A-98264A73D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Application>LibreOffice/5.1.3.2$Windows_x86 LibreOffice_project/644e4637d1d8544fd9f56425bd6cec110e49301b</Application>
  <Pages>5</Pages>
  <Words>1135</Words>
  <Characters>8115</Characters>
  <CharactersWithSpaces>9249</CharactersWithSpaces>
  <Paragraphs>134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2021-03-30T15:31:33Z</cp:lastPrinted>
  <dcterms:modified xsi:type="dcterms:W3CDTF">2021-03-30T15:51:59Z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